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7E9A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关于2026年财政收支预算安排情况的说明</w:t>
      </w:r>
    </w:p>
    <w:p w14:paraId="2EE1D62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_GBK" w:hAnsi="方正小标宋_GBK" w:eastAsia="方正小标宋_GBK" w:cs="方正小标宋_GBK"/>
          <w:sz w:val="44"/>
          <w:szCs w:val="44"/>
        </w:rPr>
      </w:pPr>
    </w:p>
    <w:p w14:paraId="768B42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根据《中华人民共和国预算法》《预算法实施条例》和《国务院关于进一步深化预算管理制度改革的意见》（国发〔2021〕5号）精神，结合</w:t>
      </w:r>
      <w:r>
        <w:rPr>
          <w:rFonts w:hint="eastAsia" w:ascii="Times New Roman" w:hAnsi="Times New Roman" w:eastAsia="方正仿宋_GBK" w:cs="Times New Roman"/>
          <w:sz w:val="32"/>
          <w:szCs w:val="32"/>
          <w:lang w:eastAsia="zh-CN"/>
        </w:rPr>
        <w:t>高新区</w:t>
      </w:r>
      <w:r>
        <w:rPr>
          <w:rFonts w:hint="default" w:ascii="Times New Roman" w:hAnsi="Times New Roman" w:eastAsia="方正仿宋_GBK" w:cs="Times New Roman"/>
          <w:sz w:val="32"/>
          <w:szCs w:val="32"/>
        </w:rPr>
        <w:t>实际，编制完成了2026年拉萨</w:t>
      </w:r>
      <w:r>
        <w:rPr>
          <w:rFonts w:hint="eastAsia" w:ascii="Times New Roman" w:hAnsi="Times New Roman" w:eastAsia="方正仿宋_GBK" w:cs="Times New Roman"/>
          <w:sz w:val="32"/>
          <w:szCs w:val="32"/>
          <w:lang w:eastAsia="zh-CN"/>
        </w:rPr>
        <w:t>高新区</w:t>
      </w:r>
      <w:r>
        <w:rPr>
          <w:rFonts w:hint="default" w:ascii="Times New Roman" w:hAnsi="Times New Roman" w:eastAsia="方正仿宋_GBK" w:cs="Times New Roman"/>
          <w:sz w:val="32"/>
          <w:szCs w:val="32"/>
        </w:rPr>
        <w:t>财政预算草案。</w:t>
      </w:r>
    </w:p>
    <w:p w14:paraId="7238B30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预算编制指导思想</w:t>
      </w:r>
    </w:p>
    <w:p w14:paraId="203816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坚持以习近平新时代中国特色社会主义思想为指导，全面贯彻党的二十大和二十届历次全会精神，深刻领会习近平总书记在西藏视察时的重要讲话精神和新时代党的治藏方略，</w:t>
      </w:r>
      <w:r>
        <w:rPr>
          <w:rFonts w:hint="eastAsia" w:ascii="Times New Roman" w:hAnsi="Times New Roman" w:eastAsia="方正仿宋_GBK" w:cs="Times New Roman"/>
          <w:sz w:val="32"/>
          <w:szCs w:val="32"/>
          <w:lang w:eastAsia="zh-CN"/>
        </w:rPr>
        <w:t>全面</w:t>
      </w:r>
      <w:r>
        <w:rPr>
          <w:rFonts w:hint="default" w:ascii="Times New Roman" w:hAnsi="Times New Roman" w:eastAsia="方正仿宋_GBK" w:cs="Times New Roman"/>
          <w:sz w:val="32"/>
          <w:szCs w:val="32"/>
        </w:rPr>
        <w:t>贯彻落实</w:t>
      </w:r>
      <w:r>
        <w:rPr>
          <w:rFonts w:hint="eastAsia" w:ascii="Times New Roman" w:hAnsi="Times New Roman" w:eastAsia="方正仿宋_GBK" w:cs="Times New Roman"/>
          <w:sz w:val="32"/>
          <w:szCs w:val="32"/>
          <w:lang w:eastAsia="zh-CN"/>
        </w:rPr>
        <w:t>党中央决策、</w:t>
      </w:r>
      <w:r>
        <w:rPr>
          <w:rFonts w:hint="default" w:ascii="Times New Roman" w:hAnsi="Times New Roman" w:eastAsia="方正仿宋_GBK" w:cs="Times New Roman"/>
          <w:sz w:val="32"/>
          <w:szCs w:val="32"/>
        </w:rPr>
        <w:t>区党委部署</w:t>
      </w:r>
      <w:r>
        <w:rPr>
          <w:rFonts w:hint="eastAsia" w:ascii="Times New Roman" w:hAnsi="Times New Roman" w:eastAsia="方正仿宋_GBK" w:cs="Times New Roman"/>
          <w:sz w:val="32"/>
          <w:szCs w:val="32"/>
          <w:lang w:eastAsia="zh-CN"/>
        </w:rPr>
        <w:t>和市委工作要求</w:t>
      </w:r>
      <w:r>
        <w:rPr>
          <w:rFonts w:hint="default" w:ascii="Times New Roman" w:hAnsi="Times New Roman" w:eastAsia="方正仿宋_GBK" w:cs="Times New Roman"/>
          <w:sz w:val="32"/>
          <w:szCs w:val="32"/>
        </w:rPr>
        <w:t>，准确把握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时期经济发展指导方针，坚持稳中求进工作总基调，将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四件大事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四个创建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作为预算编制的核心导向，坚持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三个赋予一个有利于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总要求，紧紧围绕当好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七个排头兵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，坚持将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五条原则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贯穿预算编制全过程，强化预算统筹能力，深化零基预算改革，优化财政资源配置，提升资金使用效益，确保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高质量发展开好局、起好步。</w:t>
      </w:r>
    </w:p>
    <w:p w14:paraId="0C85E8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二、2026年预算安排总体情况</w:t>
      </w:r>
    </w:p>
    <w:p w14:paraId="4E12B5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（一）2026年总收入安排情况</w:t>
      </w:r>
    </w:p>
    <w:p w14:paraId="69056E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总收入安排</w:t>
      </w:r>
      <w:r>
        <w:rPr>
          <w:rFonts w:hint="eastAsia" w:ascii="Times New Roman" w:hAnsi="Times New Roman" w:eastAsia="方正仿宋_GBK" w:cs="Times New Roman"/>
          <w:b/>
          <w:bCs/>
          <w:sz w:val="32"/>
          <w:szCs w:val="32"/>
          <w:lang w:eastAsia="zh-CN"/>
        </w:rPr>
        <w:t>方面，</w:t>
      </w:r>
      <w:r>
        <w:rPr>
          <w:rFonts w:hint="default" w:ascii="Times New Roman" w:hAnsi="Times New Roman" w:eastAsia="方正仿宋_GBK" w:cs="Times New Roman"/>
          <w:sz w:val="32"/>
          <w:szCs w:val="32"/>
        </w:rPr>
        <w:t>2026年</w:t>
      </w:r>
      <w:r>
        <w:rPr>
          <w:rFonts w:hint="eastAsia" w:ascii="Times New Roman" w:hAnsi="Times New Roman" w:eastAsia="方正仿宋_GBK" w:cs="Times New Roman"/>
          <w:sz w:val="32"/>
          <w:szCs w:val="32"/>
          <w:lang w:eastAsia="zh-CN"/>
        </w:rPr>
        <w:t>高新区</w:t>
      </w:r>
      <w:r>
        <w:rPr>
          <w:rFonts w:hint="default" w:ascii="Times New Roman" w:hAnsi="Times New Roman" w:eastAsia="方正仿宋_GBK" w:cs="Times New Roman"/>
          <w:sz w:val="32"/>
          <w:szCs w:val="32"/>
        </w:rPr>
        <w:t>财政收入总量</w:t>
      </w:r>
      <w:r>
        <w:rPr>
          <w:rFonts w:hint="eastAsia" w:ascii="Times New Roman" w:hAnsi="Times New Roman" w:eastAsia="方正仿宋_GBK" w:cs="Times New Roman"/>
          <w:sz w:val="32"/>
          <w:szCs w:val="32"/>
          <w:lang w:val="en-US" w:eastAsia="zh-CN"/>
        </w:rPr>
        <w:t>253709.38万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240242.12万</w:t>
      </w:r>
      <w:r>
        <w:rPr>
          <w:rFonts w:hint="default" w:ascii="Times New Roman" w:hAnsi="Times New Roman" w:eastAsia="方正仿宋_GBK" w:cs="Times New Roman"/>
          <w:sz w:val="32"/>
          <w:szCs w:val="32"/>
        </w:rPr>
        <w:t>元增加</w:t>
      </w:r>
      <w:r>
        <w:rPr>
          <w:rFonts w:hint="eastAsia" w:ascii="Times New Roman" w:hAnsi="Times New Roman" w:eastAsia="方正仿宋_GBK" w:cs="Times New Roman"/>
          <w:sz w:val="32"/>
          <w:szCs w:val="32"/>
          <w:lang w:val="en-US" w:eastAsia="zh-CN"/>
        </w:rPr>
        <w:t>13467.26万</w:t>
      </w:r>
      <w:r>
        <w:rPr>
          <w:rFonts w:hint="default" w:ascii="Times New Roman" w:hAnsi="Times New Roman" w:eastAsia="方正仿宋_GBK" w:cs="Times New Roman"/>
          <w:sz w:val="32"/>
          <w:szCs w:val="32"/>
        </w:rPr>
        <w:t>元，增长</w:t>
      </w:r>
      <w:r>
        <w:rPr>
          <w:rFonts w:hint="eastAsia"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%。其中：一般公共预算收入总量</w:t>
      </w:r>
      <w:r>
        <w:rPr>
          <w:rFonts w:hint="eastAsia" w:ascii="Times New Roman" w:hAnsi="Times New Roman" w:eastAsia="方正仿宋_GBK" w:cs="Times New Roman"/>
          <w:sz w:val="32"/>
          <w:szCs w:val="32"/>
          <w:lang w:val="en-US" w:eastAsia="zh-CN"/>
        </w:rPr>
        <w:t>194916.93万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217743.76万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22826.83万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10.48</w:t>
      </w:r>
      <w:r>
        <w:rPr>
          <w:rFonts w:hint="default" w:ascii="Times New Roman" w:hAnsi="Times New Roman" w:eastAsia="方正仿宋_GBK" w:cs="Times New Roman"/>
          <w:sz w:val="32"/>
          <w:szCs w:val="32"/>
        </w:rPr>
        <w:t>%；政府性基金预算收入总量</w:t>
      </w:r>
      <w:r>
        <w:rPr>
          <w:rFonts w:hint="eastAsia" w:ascii="Times New Roman" w:hAnsi="Times New Roman" w:eastAsia="方正仿宋_GBK" w:cs="Times New Roman"/>
          <w:sz w:val="32"/>
          <w:szCs w:val="32"/>
          <w:lang w:val="en-US" w:eastAsia="zh-CN"/>
        </w:rPr>
        <w:t>56419.20万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21121.92万</w:t>
      </w:r>
      <w:r>
        <w:rPr>
          <w:rFonts w:hint="default" w:ascii="Times New Roman" w:hAnsi="Times New Roman" w:eastAsia="方正仿宋_GBK" w:cs="Times New Roman"/>
          <w:sz w:val="32"/>
          <w:szCs w:val="32"/>
        </w:rPr>
        <w:t>元增加</w:t>
      </w:r>
      <w:r>
        <w:rPr>
          <w:rFonts w:hint="eastAsia" w:ascii="Times New Roman" w:hAnsi="Times New Roman" w:eastAsia="方正仿宋_GBK" w:cs="Times New Roman"/>
          <w:sz w:val="32"/>
          <w:szCs w:val="32"/>
          <w:lang w:val="en-US" w:eastAsia="zh-CN"/>
        </w:rPr>
        <w:t>35297.28万</w:t>
      </w:r>
      <w:r>
        <w:rPr>
          <w:rFonts w:hint="default" w:ascii="Times New Roman" w:hAnsi="Times New Roman" w:eastAsia="方正仿宋_GBK" w:cs="Times New Roman"/>
          <w:sz w:val="32"/>
          <w:szCs w:val="32"/>
        </w:rPr>
        <w:t>元，增长</w:t>
      </w:r>
      <w:r>
        <w:rPr>
          <w:rFonts w:hint="eastAsia" w:ascii="Times New Roman" w:hAnsi="Times New Roman" w:eastAsia="方正仿宋_GBK" w:cs="Times New Roman"/>
          <w:sz w:val="32"/>
          <w:szCs w:val="32"/>
          <w:lang w:val="en-US" w:eastAsia="zh-CN"/>
        </w:rPr>
        <w:t>167</w:t>
      </w:r>
      <w:r>
        <w:rPr>
          <w:rFonts w:hint="default" w:ascii="Times New Roman" w:hAnsi="Times New Roman" w:eastAsia="方正仿宋_GBK" w:cs="Times New Roman"/>
          <w:sz w:val="32"/>
          <w:szCs w:val="32"/>
        </w:rPr>
        <w:t>%；国有资本经营预算收入总量</w:t>
      </w:r>
      <w:r>
        <w:rPr>
          <w:rFonts w:hint="eastAsia" w:ascii="Times New Roman" w:hAnsi="Times New Roman" w:eastAsia="方正仿宋_GBK" w:cs="Times New Roman"/>
          <w:sz w:val="32"/>
          <w:szCs w:val="32"/>
          <w:lang w:val="en-US" w:eastAsia="zh-CN"/>
        </w:rPr>
        <w:t>2373.25万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1376.44万</w:t>
      </w:r>
      <w:r>
        <w:rPr>
          <w:rFonts w:hint="default" w:ascii="Times New Roman" w:hAnsi="Times New Roman" w:eastAsia="方正仿宋_GBK" w:cs="Times New Roman"/>
          <w:sz w:val="32"/>
          <w:szCs w:val="32"/>
        </w:rPr>
        <w:t>元增加</w:t>
      </w:r>
      <w:r>
        <w:rPr>
          <w:rFonts w:hint="eastAsia" w:ascii="Times New Roman" w:hAnsi="Times New Roman" w:eastAsia="方正仿宋_GBK" w:cs="Times New Roman"/>
          <w:sz w:val="32"/>
          <w:szCs w:val="32"/>
          <w:lang w:val="en-US" w:eastAsia="zh-CN"/>
        </w:rPr>
        <w:t>996.81万</w:t>
      </w:r>
      <w:r>
        <w:rPr>
          <w:rFonts w:hint="default" w:ascii="Times New Roman" w:hAnsi="Times New Roman" w:eastAsia="方正仿宋_GBK" w:cs="Times New Roman"/>
          <w:sz w:val="32"/>
          <w:szCs w:val="32"/>
        </w:rPr>
        <w:t>元，增长</w:t>
      </w:r>
      <w:r>
        <w:rPr>
          <w:rFonts w:hint="eastAsia" w:ascii="Times New Roman" w:hAnsi="Times New Roman" w:eastAsia="方正仿宋_GBK" w:cs="Times New Roman"/>
          <w:sz w:val="32"/>
          <w:szCs w:val="32"/>
          <w:lang w:val="en-US" w:eastAsia="zh-CN"/>
        </w:rPr>
        <w:t>72.42</w:t>
      </w:r>
      <w:r>
        <w:rPr>
          <w:rFonts w:hint="default" w:ascii="Times New Roman" w:hAnsi="Times New Roman" w:eastAsia="方正仿宋_GBK" w:cs="Times New Roman"/>
          <w:sz w:val="32"/>
          <w:szCs w:val="32"/>
        </w:rPr>
        <w:t>%。</w:t>
      </w:r>
    </w:p>
    <w:p w14:paraId="203C85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自治区转移支付收入安排</w:t>
      </w:r>
      <w:r>
        <w:rPr>
          <w:rFonts w:hint="eastAsia" w:ascii="Times New Roman" w:hAnsi="Times New Roman" w:eastAsia="方正仿宋_GBK" w:cs="Times New Roman"/>
          <w:b/>
          <w:bCs/>
          <w:sz w:val="32"/>
          <w:szCs w:val="32"/>
          <w:lang w:eastAsia="zh-CN"/>
        </w:rPr>
        <w:t>方面，</w:t>
      </w:r>
      <w:r>
        <w:rPr>
          <w:rFonts w:hint="default" w:ascii="Times New Roman" w:hAnsi="Times New Roman" w:eastAsia="方正仿宋_GBK" w:cs="Times New Roman"/>
          <w:sz w:val="32"/>
          <w:szCs w:val="32"/>
        </w:rPr>
        <w:t>2026年，自治区转移支付收入为</w:t>
      </w:r>
      <w:r>
        <w:rPr>
          <w:rFonts w:hint="eastAsia" w:ascii="Times New Roman" w:hAnsi="Times New Roman" w:eastAsia="方正仿宋_GBK" w:cs="Times New Roman"/>
          <w:sz w:val="32"/>
          <w:szCs w:val="32"/>
          <w:lang w:val="en-US" w:eastAsia="zh-CN"/>
        </w:rPr>
        <w:t>-2149.79万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-1121.82万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1027.97</w:t>
      </w:r>
      <w:r>
        <w:rPr>
          <w:rFonts w:hint="eastAsia" w:ascii="Times New Roman" w:hAnsi="Times New Roman" w:eastAsia="方正仿宋_GBK" w:cs="Times New Roman"/>
          <w:sz w:val="32"/>
          <w:szCs w:val="32"/>
          <w:lang w:eastAsia="zh-CN"/>
        </w:rPr>
        <w:t>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91.63</w:t>
      </w:r>
      <w:r>
        <w:rPr>
          <w:rFonts w:hint="default" w:ascii="Times New Roman" w:hAnsi="Times New Roman" w:eastAsia="方正仿宋_GBK" w:cs="Times New Roman"/>
          <w:sz w:val="32"/>
          <w:szCs w:val="32"/>
        </w:rPr>
        <w:t>%。包括：1.税收返还资金</w:t>
      </w:r>
      <w:r>
        <w:rPr>
          <w:rFonts w:hint="eastAsia" w:ascii="Times New Roman" w:hAnsi="Times New Roman" w:eastAsia="方正仿宋_GBK" w:cs="Times New Roman"/>
          <w:sz w:val="32"/>
          <w:szCs w:val="32"/>
          <w:lang w:val="en-US" w:eastAsia="zh-CN"/>
        </w:rPr>
        <w:t>-37059万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-36987万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72</w:t>
      </w:r>
      <w:r>
        <w:rPr>
          <w:rFonts w:hint="eastAsia" w:ascii="Times New Roman" w:hAnsi="Times New Roman" w:eastAsia="方正仿宋_GBK" w:cs="Times New Roman"/>
          <w:sz w:val="32"/>
          <w:szCs w:val="32"/>
          <w:lang w:eastAsia="zh-CN"/>
        </w:rPr>
        <w:t>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rPr>
        <w:t>%；2.一般性转移支付资金</w:t>
      </w:r>
      <w:r>
        <w:rPr>
          <w:rFonts w:hint="eastAsia" w:ascii="Times New Roman" w:hAnsi="Times New Roman" w:eastAsia="方正仿宋_GBK" w:cs="Times New Roman"/>
          <w:sz w:val="32"/>
          <w:szCs w:val="32"/>
          <w:lang w:val="en-US" w:eastAsia="zh-CN"/>
        </w:rPr>
        <w:t>34465.25万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35204.05万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738.8万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%；3.专项转移支付资金</w:t>
      </w:r>
      <w:r>
        <w:rPr>
          <w:rFonts w:hint="eastAsia" w:ascii="Times New Roman" w:hAnsi="Times New Roman" w:eastAsia="方正仿宋_GBK" w:cs="Times New Roman"/>
          <w:sz w:val="32"/>
          <w:szCs w:val="32"/>
          <w:lang w:val="en-US" w:eastAsia="zh-CN"/>
        </w:rPr>
        <w:t>432.68万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616.71万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184.03万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29.84</w:t>
      </w:r>
      <w:r>
        <w:rPr>
          <w:rFonts w:hint="default" w:ascii="Times New Roman" w:hAnsi="Times New Roman" w:eastAsia="方正仿宋_GBK" w:cs="Times New Roman"/>
          <w:sz w:val="32"/>
          <w:szCs w:val="32"/>
        </w:rPr>
        <w:t>%；4.政府性基金补助收入</w:t>
      </w:r>
      <w:r>
        <w:rPr>
          <w:rFonts w:hint="eastAsia" w:ascii="Times New Roman" w:hAnsi="Times New Roman" w:eastAsia="方正仿宋_GBK" w:cs="Times New Roman"/>
          <w:sz w:val="32"/>
          <w:szCs w:val="32"/>
          <w:lang w:val="en-US" w:eastAsia="zh-CN"/>
        </w:rPr>
        <w:t>13.15万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42.55万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29.4万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69.1</w:t>
      </w:r>
      <w:r>
        <w:rPr>
          <w:rFonts w:hint="default" w:ascii="Times New Roman" w:hAnsi="Times New Roman" w:eastAsia="方正仿宋_GBK" w:cs="Times New Roman"/>
          <w:sz w:val="32"/>
          <w:szCs w:val="32"/>
        </w:rPr>
        <w:t>%；5.国有资本经营预算补助收入</w:t>
      </w:r>
      <w:r>
        <w:rPr>
          <w:rFonts w:hint="eastAsia" w:ascii="Times New Roman" w:hAnsi="Times New Roman" w:eastAsia="方正仿宋_GBK" w:cs="Times New Roman"/>
          <w:sz w:val="32"/>
          <w:szCs w:val="32"/>
          <w:lang w:val="en-US" w:eastAsia="zh-CN"/>
        </w:rPr>
        <w:t>-1.87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比上年预算数</w:t>
      </w:r>
      <w:r>
        <w:rPr>
          <w:rFonts w:hint="eastAsia" w:ascii="Times New Roman" w:hAnsi="Times New Roman" w:eastAsia="方正仿宋_GBK" w:cs="Times New Roman"/>
          <w:sz w:val="32"/>
          <w:szCs w:val="32"/>
          <w:lang w:val="en-US" w:eastAsia="zh-CN"/>
        </w:rPr>
        <w:t>1.87万</w:t>
      </w:r>
      <w:r>
        <w:rPr>
          <w:rFonts w:hint="default" w:ascii="Times New Roman" w:hAnsi="Times New Roman" w:eastAsia="方正仿宋_GBK" w:cs="Times New Roman"/>
          <w:sz w:val="32"/>
          <w:szCs w:val="32"/>
        </w:rPr>
        <w:t>元减少</w:t>
      </w:r>
      <w:r>
        <w:rPr>
          <w:rFonts w:hint="eastAsia" w:ascii="Times New Roman" w:hAnsi="Times New Roman" w:eastAsia="方正仿宋_GBK" w:cs="Times New Roman"/>
          <w:sz w:val="32"/>
          <w:szCs w:val="32"/>
          <w:lang w:val="en-US" w:eastAsia="zh-CN"/>
        </w:rPr>
        <w:t>3.74</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w:t>
      </w:r>
    </w:p>
    <w:p w14:paraId="265A4227">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一般公共预算安排情况</w:t>
      </w:r>
    </w:p>
    <w:p w14:paraId="12A5FA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w:t>
      </w:r>
      <w:r>
        <w:rPr>
          <w:rFonts w:hint="eastAsia" w:ascii="Times New Roman" w:hAnsi="Times New Roman" w:eastAsia="方正仿宋_GBK" w:cs="Times New Roman"/>
          <w:sz w:val="32"/>
          <w:szCs w:val="32"/>
          <w:lang w:eastAsia="zh-CN"/>
        </w:rPr>
        <w:t>高新区</w:t>
      </w:r>
      <w:r>
        <w:rPr>
          <w:rFonts w:hint="default" w:ascii="Times New Roman" w:hAnsi="Times New Roman" w:eastAsia="方正仿宋_GBK" w:cs="Times New Roman"/>
          <w:sz w:val="32"/>
          <w:szCs w:val="32"/>
        </w:rPr>
        <w:t>一般公共预算收入总量</w:t>
      </w:r>
      <w:r>
        <w:rPr>
          <w:rFonts w:hint="eastAsia" w:ascii="Times New Roman" w:hAnsi="Times New Roman" w:eastAsia="方正仿宋_GBK" w:cs="Times New Roman"/>
          <w:sz w:val="32"/>
          <w:szCs w:val="32"/>
          <w:lang w:val="en-US" w:eastAsia="zh-CN"/>
        </w:rPr>
        <w:t>194916.93万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217743.76万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22826.83万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10.48</w:t>
      </w:r>
      <w:r>
        <w:rPr>
          <w:rFonts w:hint="default" w:ascii="Times New Roman" w:hAnsi="Times New Roman" w:eastAsia="方正仿宋_GBK" w:cs="Times New Roman"/>
          <w:sz w:val="32"/>
          <w:szCs w:val="32"/>
        </w:rPr>
        <w:t>%。其中：一般公共预算收入</w:t>
      </w:r>
      <w:r>
        <w:rPr>
          <w:rFonts w:hint="eastAsia" w:ascii="Times New Roman" w:hAnsi="Times New Roman" w:eastAsia="方正仿宋_GBK" w:cs="Times New Roman"/>
          <w:sz w:val="32"/>
          <w:szCs w:val="32"/>
          <w:lang w:val="en-US" w:eastAsia="zh-CN"/>
        </w:rPr>
        <w:t>190500万</w:t>
      </w:r>
      <w:r>
        <w:rPr>
          <w:rFonts w:hint="default" w:ascii="Times New Roman" w:hAnsi="Times New Roman" w:eastAsia="方正仿宋_GBK" w:cs="Times New Roman"/>
          <w:sz w:val="32"/>
          <w:szCs w:val="32"/>
        </w:rPr>
        <w:t>元；自治区补助收入</w:t>
      </w:r>
      <w:r>
        <w:rPr>
          <w:rFonts w:hint="eastAsia" w:ascii="Times New Roman" w:hAnsi="Times New Roman" w:eastAsia="方正仿宋_GBK" w:cs="Times New Roman"/>
          <w:sz w:val="32"/>
          <w:szCs w:val="32"/>
          <w:lang w:val="en-US" w:eastAsia="zh-CN"/>
        </w:rPr>
        <w:t>-2161.07万</w:t>
      </w:r>
      <w:r>
        <w:rPr>
          <w:rFonts w:hint="default" w:ascii="Times New Roman" w:hAnsi="Times New Roman" w:eastAsia="方正仿宋_GBK" w:cs="Times New Roman"/>
          <w:sz w:val="32"/>
          <w:szCs w:val="32"/>
        </w:rPr>
        <w:t>元；动用预算稳定调节基金</w:t>
      </w:r>
      <w:r>
        <w:rPr>
          <w:rFonts w:hint="eastAsia" w:ascii="Times New Roman" w:hAnsi="Times New Roman" w:eastAsia="方正仿宋_GBK" w:cs="Times New Roman"/>
          <w:sz w:val="32"/>
          <w:szCs w:val="32"/>
          <w:lang w:val="en-US" w:eastAsia="zh-CN"/>
        </w:rPr>
        <w:t>6300万</w:t>
      </w:r>
      <w:r>
        <w:rPr>
          <w:rFonts w:hint="default" w:ascii="Times New Roman" w:hAnsi="Times New Roman" w:eastAsia="方正仿宋_GBK" w:cs="Times New Roman"/>
          <w:sz w:val="32"/>
          <w:szCs w:val="32"/>
        </w:rPr>
        <w:t>元；从国有资本经营预算调入资金</w:t>
      </w:r>
      <w:r>
        <w:rPr>
          <w:rFonts w:hint="eastAsia" w:ascii="Times New Roman" w:hAnsi="Times New Roman" w:eastAsia="方正仿宋_GBK" w:cs="Times New Roman"/>
          <w:sz w:val="32"/>
          <w:szCs w:val="32"/>
          <w:lang w:val="en-US" w:eastAsia="zh-CN"/>
        </w:rPr>
        <w:t>278万</w:t>
      </w:r>
      <w:r>
        <w:rPr>
          <w:rFonts w:hint="default" w:ascii="Times New Roman" w:hAnsi="Times New Roman" w:eastAsia="方正仿宋_GBK" w:cs="Times New Roman"/>
          <w:sz w:val="32"/>
          <w:szCs w:val="32"/>
        </w:rPr>
        <w:t>元。</w:t>
      </w:r>
    </w:p>
    <w:p w14:paraId="6BBEFAB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一般公共预算收入安排</w:t>
      </w:r>
      <w:r>
        <w:rPr>
          <w:rFonts w:hint="eastAsia" w:ascii="Times New Roman" w:hAnsi="Times New Roman" w:eastAsia="方正仿宋_GBK" w:cs="Times New Roman"/>
          <w:b/>
          <w:bCs/>
          <w:sz w:val="32"/>
          <w:szCs w:val="32"/>
          <w:lang w:eastAsia="zh-CN"/>
        </w:rPr>
        <w:t>方面，</w:t>
      </w:r>
      <w:r>
        <w:rPr>
          <w:rFonts w:hint="default" w:ascii="Times New Roman" w:hAnsi="Times New Roman" w:eastAsia="方正仿宋_GBK" w:cs="Times New Roman"/>
          <w:sz w:val="32"/>
          <w:szCs w:val="32"/>
        </w:rPr>
        <w:t>按照量入为出、积极稳妥的原则，2026年安排进入年初预算的一般公共预算收入</w:t>
      </w:r>
      <w:r>
        <w:rPr>
          <w:rFonts w:hint="eastAsia" w:ascii="Times New Roman" w:hAnsi="Times New Roman" w:eastAsia="方正仿宋_GBK" w:cs="Times New Roman"/>
          <w:sz w:val="32"/>
          <w:szCs w:val="32"/>
          <w:lang w:val="en-US" w:eastAsia="zh-CN"/>
        </w:rPr>
        <w:t>194916.93万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217743.76万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22826.83万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10.48</w:t>
      </w:r>
      <w:r>
        <w:rPr>
          <w:rFonts w:hint="default" w:ascii="Times New Roman" w:hAnsi="Times New Roman" w:eastAsia="方正仿宋_GBK" w:cs="Times New Roman"/>
          <w:sz w:val="32"/>
          <w:szCs w:val="32"/>
        </w:rPr>
        <w:t>%。</w:t>
      </w:r>
    </w:p>
    <w:p w14:paraId="709D2C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一般公共预算支出安排</w:t>
      </w:r>
      <w:r>
        <w:rPr>
          <w:rFonts w:hint="eastAsia" w:ascii="Times New Roman" w:hAnsi="Times New Roman" w:eastAsia="方正仿宋_GBK" w:cs="Times New Roman"/>
          <w:b/>
          <w:bCs/>
          <w:sz w:val="32"/>
          <w:szCs w:val="32"/>
          <w:lang w:eastAsia="zh-CN"/>
        </w:rPr>
        <w:t>方面，</w:t>
      </w:r>
      <w:r>
        <w:rPr>
          <w:rFonts w:hint="default" w:ascii="Times New Roman" w:hAnsi="Times New Roman" w:eastAsia="方正仿宋_GBK" w:cs="Times New Roman"/>
          <w:sz w:val="32"/>
          <w:szCs w:val="32"/>
        </w:rPr>
        <w:t>2026年，一般公共预算支出安排</w:t>
      </w:r>
      <w:r>
        <w:rPr>
          <w:rFonts w:hint="eastAsia" w:ascii="Times New Roman" w:hAnsi="Times New Roman" w:eastAsia="方正仿宋_GBK" w:cs="Times New Roman"/>
          <w:sz w:val="32"/>
          <w:szCs w:val="32"/>
          <w:lang w:val="en-US" w:eastAsia="zh-CN"/>
        </w:rPr>
        <w:t>194916.93万</w:t>
      </w:r>
      <w:r>
        <w:rPr>
          <w:rFonts w:hint="default" w:ascii="Times New Roman" w:hAnsi="Times New Roman" w:eastAsia="方正仿宋_GBK" w:cs="Times New Roman"/>
          <w:sz w:val="32"/>
          <w:szCs w:val="32"/>
        </w:rPr>
        <w:t>元，比上年预算数</w:t>
      </w:r>
      <w:r>
        <w:rPr>
          <w:rFonts w:hint="eastAsia" w:ascii="Times New Roman" w:hAnsi="Times New Roman" w:eastAsia="方正仿宋_GBK" w:cs="Times New Roman"/>
          <w:sz w:val="32"/>
          <w:szCs w:val="32"/>
          <w:lang w:val="en-US" w:eastAsia="zh-CN"/>
        </w:rPr>
        <w:t>217743.76万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22826.83万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10.48</w:t>
      </w:r>
      <w:r>
        <w:rPr>
          <w:rFonts w:hint="default" w:ascii="Times New Roman" w:hAnsi="Times New Roman" w:eastAsia="方正仿宋_GBK" w:cs="Times New Roman"/>
          <w:sz w:val="32"/>
          <w:szCs w:val="32"/>
        </w:rPr>
        <w:t>%。</w:t>
      </w:r>
    </w:p>
    <w:p w14:paraId="41CAE00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按预算科目分类情况</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一般公共服务支出安排</w:t>
      </w:r>
      <w:r>
        <w:rPr>
          <w:rFonts w:hint="eastAsia" w:ascii="Times New Roman" w:hAnsi="Times New Roman" w:eastAsia="方正仿宋_GBK" w:cs="Times New Roman"/>
          <w:sz w:val="32"/>
          <w:szCs w:val="32"/>
          <w:lang w:val="en-US" w:eastAsia="zh-CN"/>
        </w:rPr>
        <w:t>21454.30</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23127.26</w:t>
      </w:r>
      <w:r>
        <w:rPr>
          <w:rFonts w:hint="default" w:ascii="Times New Roman" w:hAnsi="Times New Roman" w:eastAsia="方正仿宋_GBK" w:cs="Times New Roman"/>
          <w:sz w:val="32"/>
          <w:szCs w:val="32"/>
        </w:rPr>
        <w:t>万元减少</w:t>
      </w:r>
      <w:r>
        <w:rPr>
          <w:rFonts w:hint="eastAsia" w:ascii="Times New Roman" w:hAnsi="Times New Roman" w:eastAsia="方正仿宋_GBK" w:cs="Times New Roman"/>
          <w:sz w:val="32"/>
          <w:szCs w:val="32"/>
          <w:lang w:val="en-US" w:eastAsia="zh-CN"/>
        </w:rPr>
        <w:t>1672.96</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7.23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国防</w:t>
      </w:r>
      <w:r>
        <w:rPr>
          <w:rFonts w:hint="default" w:ascii="Times New Roman" w:hAnsi="Times New Roman" w:eastAsia="方正仿宋_GBK" w:cs="Times New Roman"/>
          <w:sz w:val="32"/>
          <w:szCs w:val="32"/>
        </w:rPr>
        <w:t>支出安排</w:t>
      </w:r>
      <w:r>
        <w:rPr>
          <w:rFonts w:hint="eastAsia" w:ascii="Times New Roman" w:hAnsi="Times New Roman" w:eastAsia="方正仿宋_GBK" w:cs="Times New Roman"/>
          <w:sz w:val="32"/>
          <w:szCs w:val="32"/>
          <w:lang w:val="en-US" w:eastAsia="zh-CN"/>
        </w:rPr>
        <w:t>25.00</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37.85</w:t>
      </w:r>
      <w:r>
        <w:rPr>
          <w:rFonts w:hint="default" w:ascii="Times New Roman" w:hAnsi="Times New Roman" w:eastAsia="方正仿宋_GBK" w:cs="Times New Roman"/>
          <w:sz w:val="32"/>
          <w:szCs w:val="32"/>
        </w:rPr>
        <w:t>万元减少</w:t>
      </w:r>
      <w:r>
        <w:rPr>
          <w:rFonts w:hint="eastAsia" w:ascii="Times New Roman" w:hAnsi="Times New Roman" w:eastAsia="方正仿宋_GBK" w:cs="Times New Roman"/>
          <w:sz w:val="32"/>
          <w:szCs w:val="32"/>
          <w:lang w:val="en-US" w:eastAsia="zh-CN"/>
        </w:rPr>
        <w:t>12.85</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33.95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公共安全支出安排</w:t>
      </w:r>
      <w:r>
        <w:rPr>
          <w:rFonts w:hint="eastAsia" w:ascii="Times New Roman" w:hAnsi="Times New Roman" w:eastAsia="方正仿宋_GBK" w:cs="Times New Roman"/>
          <w:sz w:val="32"/>
          <w:szCs w:val="32"/>
          <w:lang w:val="en-US" w:eastAsia="zh-CN"/>
        </w:rPr>
        <w:t>11720.43</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13222.86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1502.43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11.36%；4.</w:t>
      </w:r>
      <w:r>
        <w:rPr>
          <w:rFonts w:hint="default" w:ascii="Times New Roman" w:hAnsi="Times New Roman" w:eastAsia="方正仿宋_GBK" w:cs="Times New Roman"/>
          <w:sz w:val="32"/>
          <w:szCs w:val="32"/>
        </w:rPr>
        <w:t>教育支出安排</w:t>
      </w:r>
      <w:r>
        <w:rPr>
          <w:rFonts w:hint="eastAsia" w:ascii="Times New Roman" w:hAnsi="Times New Roman" w:eastAsia="方正仿宋_GBK" w:cs="Times New Roman"/>
          <w:sz w:val="32"/>
          <w:szCs w:val="32"/>
          <w:lang w:val="en-US" w:eastAsia="zh-CN"/>
        </w:rPr>
        <w:t>16562.89</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20987.36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4424.47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21.08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科学技术支出安排</w:t>
      </w:r>
      <w:r>
        <w:rPr>
          <w:rFonts w:hint="eastAsia" w:ascii="Times New Roman" w:hAnsi="Times New Roman" w:eastAsia="方正仿宋_GBK" w:cs="Times New Roman"/>
          <w:sz w:val="32"/>
          <w:szCs w:val="32"/>
          <w:lang w:val="en-US" w:eastAsia="zh-CN"/>
        </w:rPr>
        <w:t>5470.91</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5723.76</w:t>
      </w:r>
      <w:r>
        <w:rPr>
          <w:rFonts w:hint="default" w:ascii="Times New Roman" w:hAnsi="Times New Roman" w:eastAsia="方正仿宋_GBK" w:cs="Times New Roman"/>
          <w:sz w:val="32"/>
          <w:szCs w:val="32"/>
        </w:rPr>
        <w:t>万元减少</w:t>
      </w:r>
      <w:r>
        <w:rPr>
          <w:rFonts w:hint="eastAsia" w:ascii="Times New Roman" w:hAnsi="Times New Roman" w:eastAsia="方正仿宋_GBK" w:cs="Times New Roman"/>
          <w:sz w:val="32"/>
          <w:szCs w:val="32"/>
          <w:lang w:val="en-US" w:eastAsia="zh-CN"/>
        </w:rPr>
        <w:t>252.85</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4.42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文化旅游体育与传媒支出安排</w:t>
      </w:r>
      <w:r>
        <w:rPr>
          <w:rFonts w:hint="eastAsia" w:ascii="Times New Roman" w:hAnsi="Times New Roman" w:eastAsia="方正仿宋_GBK" w:cs="Times New Roman"/>
          <w:sz w:val="32"/>
          <w:szCs w:val="32"/>
          <w:lang w:val="en-US" w:eastAsia="zh-CN"/>
        </w:rPr>
        <w:t>243.97</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393.21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149.24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37.95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社会保障和就业支出安排</w:t>
      </w:r>
      <w:r>
        <w:rPr>
          <w:rFonts w:hint="eastAsia" w:ascii="Times New Roman" w:hAnsi="Times New Roman" w:eastAsia="方正仿宋_GBK" w:cs="Times New Roman"/>
          <w:sz w:val="32"/>
          <w:szCs w:val="32"/>
          <w:lang w:val="en-US" w:eastAsia="zh-CN"/>
        </w:rPr>
        <w:t>7852.46</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7914.10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61.64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0.78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卫生健康支出安排</w:t>
      </w:r>
      <w:r>
        <w:rPr>
          <w:rFonts w:hint="eastAsia" w:ascii="Times New Roman" w:hAnsi="Times New Roman" w:eastAsia="方正仿宋_GBK" w:cs="Times New Roman"/>
          <w:sz w:val="32"/>
          <w:szCs w:val="32"/>
          <w:lang w:val="en-US" w:eastAsia="zh-CN"/>
        </w:rPr>
        <w:t>4669.78</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3519.93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1149.85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32.67</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节能环保支出安排</w:t>
      </w:r>
      <w:r>
        <w:rPr>
          <w:rFonts w:hint="eastAsia" w:ascii="Times New Roman" w:hAnsi="Times New Roman" w:eastAsia="方正仿宋_GBK" w:cs="Times New Roman"/>
          <w:sz w:val="32"/>
          <w:szCs w:val="32"/>
          <w:lang w:val="en-US" w:eastAsia="zh-CN"/>
        </w:rPr>
        <w:t>890.31</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2458.69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1568.38</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63.79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城乡社区支出安排</w:t>
      </w:r>
      <w:r>
        <w:rPr>
          <w:rFonts w:hint="eastAsia" w:ascii="Times New Roman" w:hAnsi="Times New Roman" w:eastAsia="方正仿宋_GBK" w:cs="Times New Roman"/>
          <w:sz w:val="32"/>
          <w:szCs w:val="32"/>
          <w:lang w:val="en-US" w:eastAsia="zh-CN"/>
        </w:rPr>
        <w:t>47531.61</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66855.26</w:t>
      </w:r>
      <w:r>
        <w:rPr>
          <w:rFonts w:hint="default" w:ascii="Times New Roman" w:hAnsi="Times New Roman" w:eastAsia="方正仿宋_GBK" w:cs="Times New Roman"/>
          <w:sz w:val="32"/>
          <w:szCs w:val="32"/>
        </w:rPr>
        <w:t>万元减少</w:t>
      </w:r>
      <w:r>
        <w:rPr>
          <w:rFonts w:hint="eastAsia" w:ascii="Times New Roman" w:hAnsi="Times New Roman" w:eastAsia="方正仿宋_GBK" w:cs="Times New Roman"/>
          <w:sz w:val="32"/>
          <w:szCs w:val="32"/>
          <w:lang w:val="en-US" w:eastAsia="zh-CN"/>
        </w:rPr>
        <w:t>19323.65</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28.9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农林水支出安排</w:t>
      </w:r>
      <w:r>
        <w:rPr>
          <w:rFonts w:hint="eastAsia" w:ascii="Times New Roman" w:hAnsi="Times New Roman" w:eastAsia="方正仿宋_GBK" w:cs="Times New Roman"/>
          <w:sz w:val="32"/>
          <w:szCs w:val="32"/>
          <w:lang w:val="en-US" w:eastAsia="zh-CN"/>
        </w:rPr>
        <w:t>2659.52</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5754.57</w:t>
      </w:r>
      <w:r>
        <w:rPr>
          <w:rFonts w:hint="default" w:ascii="Times New Roman" w:hAnsi="Times New Roman" w:eastAsia="方正仿宋_GBK" w:cs="Times New Roman"/>
          <w:sz w:val="32"/>
          <w:szCs w:val="32"/>
        </w:rPr>
        <w:t>万元减少</w:t>
      </w:r>
      <w:r>
        <w:rPr>
          <w:rFonts w:hint="eastAsia" w:ascii="Times New Roman" w:hAnsi="Times New Roman" w:eastAsia="方正仿宋_GBK" w:cs="Times New Roman"/>
          <w:sz w:val="32"/>
          <w:szCs w:val="32"/>
          <w:lang w:val="en-US" w:eastAsia="zh-CN"/>
        </w:rPr>
        <w:t>3095.05</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53.78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交通运输支出安排</w:t>
      </w:r>
      <w:r>
        <w:rPr>
          <w:rFonts w:hint="eastAsia" w:ascii="Times New Roman" w:hAnsi="Times New Roman" w:eastAsia="方正仿宋_GBK" w:cs="Times New Roman"/>
          <w:sz w:val="32"/>
          <w:szCs w:val="32"/>
          <w:lang w:val="en-US" w:eastAsia="zh-CN"/>
        </w:rPr>
        <w:t>3243.72</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28.07</w:t>
      </w:r>
      <w:r>
        <w:rPr>
          <w:rFonts w:hint="default" w:ascii="Times New Roman" w:hAnsi="Times New Roman" w:eastAsia="方正仿宋_GBK" w:cs="Times New Roman"/>
          <w:sz w:val="32"/>
          <w:szCs w:val="32"/>
        </w:rPr>
        <w:t>万元增加</w:t>
      </w:r>
      <w:r>
        <w:rPr>
          <w:rFonts w:hint="eastAsia" w:ascii="Times New Roman" w:hAnsi="Times New Roman" w:eastAsia="方正仿宋_GBK" w:cs="Times New Roman"/>
          <w:sz w:val="32"/>
          <w:szCs w:val="32"/>
          <w:lang w:val="en-US" w:eastAsia="zh-CN"/>
        </w:rPr>
        <w:t>3215.65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11455.82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资源勘探</w:t>
      </w:r>
      <w:r>
        <w:rPr>
          <w:rFonts w:hint="eastAsia" w:ascii="Times New Roman" w:hAnsi="Times New Roman" w:eastAsia="方正仿宋_GBK" w:cs="Times New Roman"/>
          <w:sz w:val="32"/>
          <w:szCs w:val="32"/>
          <w:lang w:eastAsia="zh-CN"/>
        </w:rPr>
        <w:t>工业</w:t>
      </w:r>
      <w:r>
        <w:rPr>
          <w:rFonts w:hint="default" w:ascii="Times New Roman" w:hAnsi="Times New Roman" w:eastAsia="方正仿宋_GBK" w:cs="Times New Roman"/>
          <w:sz w:val="32"/>
          <w:szCs w:val="32"/>
        </w:rPr>
        <w:t>信息等支出安排</w:t>
      </w:r>
      <w:r>
        <w:rPr>
          <w:rFonts w:hint="eastAsia" w:ascii="Times New Roman" w:hAnsi="Times New Roman" w:eastAsia="方正仿宋_GBK" w:cs="Times New Roman"/>
          <w:sz w:val="32"/>
          <w:szCs w:val="32"/>
          <w:lang w:val="en-US" w:eastAsia="zh-CN"/>
        </w:rPr>
        <w:t>62061.17</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55289.77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6771.40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12.25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商业服务业等支出安排</w:t>
      </w:r>
      <w:r>
        <w:rPr>
          <w:rFonts w:hint="eastAsia" w:ascii="Times New Roman" w:hAnsi="Times New Roman" w:eastAsia="方正仿宋_GBK" w:cs="Times New Roman"/>
          <w:sz w:val="32"/>
          <w:szCs w:val="32"/>
          <w:lang w:val="en-US" w:eastAsia="zh-CN"/>
        </w:rPr>
        <w:t>1085.50</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1504.99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419.49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27.87</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自然资源海洋气象等支出安排</w:t>
      </w:r>
      <w:r>
        <w:rPr>
          <w:rFonts w:hint="eastAsia" w:ascii="Times New Roman" w:hAnsi="Times New Roman" w:eastAsia="方正仿宋_GBK" w:cs="Times New Roman"/>
          <w:sz w:val="32"/>
          <w:szCs w:val="32"/>
          <w:lang w:val="en-US" w:eastAsia="zh-CN"/>
        </w:rPr>
        <w:t>1000.19</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2171.39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1171.20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53.94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住房保障支出安排</w:t>
      </w:r>
      <w:r>
        <w:rPr>
          <w:rFonts w:hint="eastAsia" w:ascii="Times New Roman" w:hAnsi="Times New Roman" w:eastAsia="方正仿宋_GBK" w:cs="Times New Roman"/>
          <w:sz w:val="32"/>
          <w:szCs w:val="32"/>
          <w:lang w:val="en-US" w:eastAsia="zh-CN"/>
        </w:rPr>
        <w:t>1626.98</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1332.70</w:t>
      </w:r>
      <w:r>
        <w:rPr>
          <w:rFonts w:hint="default" w:ascii="Times New Roman" w:hAnsi="Times New Roman" w:eastAsia="方正仿宋_GBK" w:cs="Times New Roman"/>
          <w:sz w:val="32"/>
          <w:szCs w:val="32"/>
        </w:rPr>
        <w:t>万元增加</w:t>
      </w:r>
      <w:r>
        <w:rPr>
          <w:rFonts w:hint="eastAsia" w:ascii="Times New Roman" w:hAnsi="Times New Roman" w:eastAsia="方正仿宋_GBK" w:cs="Times New Roman"/>
          <w:sz w:val="32"/>
          <w:szCs w:val="32"/>
          <w:lang w:val="en-US" w:eastAsia="zh-CN"/>
        </w:rPr>
        <w:t>294.28</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22.08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粮油物资储备支出安排</w:t>
      </w:r>
      <w:r>
        <w:rPr>
          <w:rFonts w:hint="eastAsia" w:ascii="Times New Roman" w:hAnsi="Times New Roman" w:eastAsia="方正仿宋_GBK" w:cs="Times New Roman"/>
          <w:sz w:val="32"/>
          <w:szCs w:val="32"/>
          <w:lang w:val="en-US" w:eastAsia="zh-CN"/>
        </w:rPr>
        <w:t>425.79</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394.56</w:t>
      </w:r>
      <w:r>
        <w:rPr>
          <w:rFonts w:hint="default" w:ascii="Times New Roman" w:hAnsi="Times New Roman" w:eastAsia="方正仿宋_GBK" w:cs="Times New Roman"/>
          <w:sz w:val="32"/>
          <w:szCs w:val="32"/>
        </w:rPr>
        <w:t>万元增加</w:t>
      </w:r>
      <w:r>
        <w:rPr>
          <w:rFonts w:hint="eastAsia" w:ascii="Times New Roman" w:hAnsi="Times New Roman" w:eastAsia="方正仿宋_GBK" w:cs="Times New Roman"/>
          <w:sz w:val="32"/>
          <w:szCs w:val="32"/>
          <w:lang w:val="en-US" w:eastAsia="zh-CN"/>
        </w:rPr>
        <w:t>31.23万</w:t>
      </w:r>
      <w:r>
        <w:rPr>
          <w:rFonts w:hint="default" w:ascii="Times New Roman" w:hAnsi="Times New Roman" w:eastAsia="方正仿宋_GBK" w:cs="Times New Roman"/>
          <w:sz w:val="32"/>
          <w:szCs w:val="32"/>
        </w:rPr>
        <w:t>元，增长</w:t>
      </w:r>
      <w:r>
        <w:rPr>
          <w:rFonts w:hint="eastAsia" w:ascii="Times New Roman" w:hAnsi="Times New Roman" w:eastAsia="方正仿宋_GBK" w:cs="Times New Roman"/>
          <w:sz w:val="32"/>
          <w:szCs w:val="32"/>
          <w:lang w:val="en-US" w:eastAsia="zh-CN"/>
        </w:rPr>
        <w:t>7.92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灾害防治及应急管理支出安排</w:t>
      </w:r>
      <w:r>
        <w:rPr>
          <w:rFonts w:hint="eastAsia" w:ascii="Times New Roman" w:hAnsi="Times New Roman" w:eastAsia="方正仿宋_GBK" w:cs="Times New Roman"/>
          <w:sz w:val="32"/>
          <w:szCs w:val="32"/>
          <w:lang w:val="en-US" w:eastAsia="zh-CN"/>
        </w:rPr>
        <w:t>2524.23</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2512.89</w:t>
      </w:r>
      <w:r>
        <w:rPr>
          <w:rFonts w:hint="default" w:ascii="Times New Roman" w:hAnsi="Times New Roman" w:eastAsia="方正仿宋_GBK" w:cs="Times New Roman"/>
          <w:sz w:val="32"/>
          <w:szCs w:val="32"/>
        </w:rPr>
        <w:t>万元增加</w:t>
      </w:r>
      <w:r>
        <w:rPr>
          <w:rFonts w:hint="eastAsia" w:ascii="Times New Roman" w:hAnsi="Times New Roman" w:eastAsia="方正仿宋_GBK" w:cs="Times New Roman"/>
          <w:sz w:val="32"/>
          <w:szCs w:val="32"/>
          <w:lang w:val="en-US" w:eastAsia="zh-CN"/>
        </w:rPr>
        <w:t>11.34</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0.45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债务付息支出安排</w:t>
      </w:r>
      <w:r>
        <w:rPr>
          <w:rFonts w:hint="eastAsia" w:ascii="Times New Roman" w:hAnsi="Times New Roman" w:eastAsia="方正仿宋_GBK" w:cs="Times New Roman"/>
          <w:sz w:val="32"/>
          <w:szCs w:val="32"/>
          <w:lang w:val="en-US" w:eastAsia="zh-CN"/>
        </w:rPr>
        <w:t>1436.67</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883.04</w:t>
      </w:r>
      <w:r>
        <w:rPr>
          <w:rFonts w:hint="default" w:ascii="Times New Roman" w:hAnsi="Times New Roman" w:eastAsia="方正仿宋_GBK" w:cs="Times New Roman"/>
          <w:sz w:val="32"/>
          <w:szCs w:val="32"/>
        </w:rPr>
        <w:t>万元增加</w:t>
      </w:r>
      <w:r>
        <w:rPr>
          <w:rFonts w:hint="eastAsia" w:ascii="Times New Roman" w:hAnsi="Times New Roman" w:eastAsia="方正仿宋_GBK" w:cs="Times New Roman"/>
          <w:sz w:val="32"/>
          <w:szCs w:val="32"/>
          <w:lang w:val="en-US" w:eastAsia="zh-CN"/>
        </w:rPr>
        <w:t>553.63</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62.7</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预备费安排</w:t>
      </w:r>
      <w:r>
        <w:rPr>
          <w:rFonts w:hint="eastAsia" w:ascii="Times New Roman" w:hAnsi="Times New Roman" w:eastAsia="方正仿宋_GBK" w:cs="Times New Roman"/>
          <w:sz w:val="32"/>
          <w:szCs w:val="32"/>
          <w:lang w:val="en-US" w:eastAsia="zh-CN"/>
        </w:rPr>
        <w:t>2400</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2600</w:t>
      </w:r>
      <w:r>
        <w:rPr>
          <w:rFonts w:hint="default" w:ascii="Times New Roman" w:hAnsi="Times New Roman" w:eastAsia="方正仿宋_GBK" w:cs="Times New Roman"/>
          <w:sz w:val="32"/>
          <w:szCs w:val="32"/>
        </w:rPr>
        <w:t>万元减少</w:t>
      </w:r>
      <w:r>
        <w:rPr>
          <w:rFonts w:hint="eastAsia"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7.69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债</w:t>
      </w:r>
      <w:r>
        <w:rPr>
          <w:rFonts w:hint="eastAsia" w:ascii="Times New Roman" w:hAnsi="Times New Roman" w:eastAsia="方正仿宋_GBK" w:cs="Times New Roman"/>
          <w:sz w:val="32"/>
          <w:szCs w:val="32"/>
          <w:lang w:eastAsia="zh-CN"/>
        </w:rPr>
        <w:t>务</w:t>
      </w:r>
      <w:r>
        <w:rPr>
          <w:rFonts w:hint="default" w:ascii="Times New Roman" w:hAnsi="Times New Roman" w:eastAsia="方正仿宋_GBK" w:cs="Times New Roman"/>
          <w:sz w:val="32"/>
          <w:szCs w:val="32"/>
        </w:rPr>
        <w:t>还本支出</w:t>
      </w:r>
      <w:r>
        <w:rPr>
          <w:rFonts w:hint="eastAsia" w:ascii="Times New Roman" w:hAnsi="Times New Roman" w:eastAsia="方正仿宋_GBK" w:cs="Times New Roman"/>
          <w:sz w:val="32"/>
          <w:szCs w:val="32"/>
          <w:lang w:eastAsia="zh-CN"/>
        </w:rPr>
        <w:t>安排</w:t>
      </w:r>
      <w:r>
        <w:rPr>
          <w:rFonts w:hint="eastAsia" w:ascii="Times New Roman" w:hAnsi="Times New Roman" w:eastAsia="方正仿宋_GBK" w:cs="Times New Roman"/>
          <w:sz w:val="32"/>
          <w:szCs w:val="32"/>
          <w:lang w:val="en-US" w:eastAsia="zh-CN"/>
        </w:rPr>
        <w:t>0，比上年1000万元减少1000万元，下降100%</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转移性支出</w:t>
      </w:r>
      <w:r>
        <w:rPr>
          <w:rFonts w:hint="eastAsia" w:ascii="Times New Roman" w:hAnsi="Times New Roman" w:eastAsia="方正仿宋_GBK" w:cs="Times New Roman"/>
          <w:sz w:val="32"/>
          <w:szCs w:val="32"/>
          <w:lang w:eastAsia="zh-CN"/>
        </w:rPr>
        <w:t>安排</w:t>
      </w:r>
      <w:r>
        <w:rPr>
          <w:rFonts w:hint="eastAsia" w:ascii="Times New Roman" w:hAnsi="Times New Roman" w:eastAsia="方正仿宋_GBK" w:cs="Times New Roman"/>
          <w:sz w:val="32"/>
          <w:szCs w:val="32"/>
          <w:lang w:val="en-US" w:eastAsia="zh-CN"/>
        </w:rPr>
        <w:t>31.50万元，与上年（</w:t>
      </w:r>
      <w:r>
        <w:rPr>
          <w:rFonts w:hint="eastAsia" w:ascii="方正楷体_GBK" w:hAnsi="方正楷体_GBK" w:eastAsia="方正楷体_GBK" w:cs="方正楷体_GBK"/>
          <w:sz w:val="28"/>
          <w:szCs w:val="28"/>
          <w:lang w:val="en-US" w:eastAsia="zh-CN"/>
        </w:rPr>
        <w:t>31.50万元</w:t>
      </w:r>
      <w:r>
        <w:rPr>
          <w:rFonts w:hint="eastAsia" w:ascii="Times New Roman" w:hAnsi="Times New Roman" w:eastAsia="方正仿宋_GBK" w:cs="Times New Roman"/>
          <w:sz w:val="32"/>
          <w:szCs w:val="32"/>
          <w:lang w:val="en-US" w:eastAsia="zh-CN"/>
        </w:rPr>
        <w:t>）持平。</w:t>
      </w:r>
    </w:p>
    <w:p w14:paraId="66A89E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（三）政府性基金预算安排情况</w:t>
      </w:r>
    </w:p>
    <w:p w14:paraId="3AE915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w:t>
      </w:r>
      <w:r>
        <w:rPr>
          <w:rFonts w:hint="eastAsia" w:ascii="Times New Roman" w:hAnsi="Times New Roman" w:eastAsia="方正仿宋_GBK" w:cs="Times New Roman"/>
          <w:sz w:val="32"/>
          <w:szCs w:val="32"/>
          <w:lang w:eastAsia="zh-CN"/>
        </w:rPr>
        <w:t>高新区</w:t>
      </w:r>
      <w:r>
        <w:rPr>
          <w:rFonts w:hint="default" w:ascii="Times New Roman" w:hAnsi="Times New Roman" w:eastAsia="方正仿宋_GBK" w:cs="Times New Roman"/>
          <w:sz w:val="32"/>
          <w:szCs w:val="32"/>
        </w:rPr>
        <w:t>政府性基金预算收入总量</w:t>
      </w:r>
      <w:r>
        <w:rPr>
          <w:rFonts w:hint="eastAsia" w:ascii="Times New Roman" w:hAnsi="Times New Roman" w:eastAsia="方正仿宋_GBK" w:cs="Times New Roman"/>
          <w:sz w:val="32"/>
          <w:szCs w:val="32"/>
          <w:lang w:val="en-US" w:eastAsia="zh-CN"/>
        </w:rPr>
        <w:t>56419.20</w:t>
      </w:r>
      <w:r>
        <w:rPr>
          <w:rFonts w:hint="eastAsia" w:ascii="Times New Roman" w:hAnsi="Times New Roman" w:eastAsia="方正仿宋_GBK" w:cs="Times New Roman"/>
          <w:sz w:val="32"/>
          <w:szCs w:val="32"/>
          <w:lang w:eastAsia="zh-CN"/>
        </w:rPr>
        <w:t>万</w:t>
      </w:r>
      <w:r>
        <w:rPr>
          <w:rFonts w:hint="default" w:ascii="Times New Roman" w:hAnsi="Times New Roman" w:eastAsia="方正仿宋_GBK" w:cs="Times New Roman"/>
          <w:sz w:val="32"/>
          <w:szCs w:val="32"/>
        </w:rPr>
        <w:t>元，其中：政府性基金预算收入</w:t>
      </w:r>
      <w:r>
        <w:rPr>
          <w:rFonts w:hint="eastAsia" w:ascii="Times New Roman" w:hAnsi="Times New Roman" w:eastAsia="方正仿宋_GBK" w:cs="Times New Roman"/>
          <w:sz w:val="32"/>
          <w:szCs w:val="32"/>
          <w:lang w:val="en-US" w:eastAsia="zh-CN"/>
        </w:rPr>
        <w:t>17291.10万</w:t>
      </w:r>
      <w:r>
        <w:rPr>
          <w:rFonts w:hint="default" w:ascii="Times New Roman" w:hAnsi="Times New Roman" w:eastAsia="方正仿宋_GBK" w:cs="Times New Roman"/>
          <w:sz w:val="32"/>
          <w:szCs w:val="32"/>
        </w:rPr>
        <w:t>元、上年结转</w:t>
      </w:r>
      <w:r>
        <w:rPr>
          <w:rFonts w:hint="eastAsia" w:ascii="Times New Roman" w:hAnsi="Times New Roman" w:eastAsia="方正仿宋_GBK" w:cs="Times New Roman"/>
          <w:sz w:val="32"/>
          <w:szCs w:val="32"/>
          <w:lang w:val="en-US" w:eastAsia="zh-CN"/>
        </w:rPr>
        <w:t>38404.43万</w:t>
      </w:r>
      <w:r>
        <w:rPr>
          <w:rFonts w:hint="default" w:ascii="Times New Roman" w:hAnsi="Times New Roman" w:eastAsia="方正仿宋_GBK" w:cs="Times New Roman"/>
          <w:sz w:val="32"/>
          <w:szCs w:val="32"/>
        </w:rPr>
        <w:t>元、自治区专项转移支付补助</w:t>
      </w:r>
      <w:r>
        <w:rPr>
          <w:rFonts w:hint="eastAsia" w:ascii="Times New Roman" w:hAnsi="Times New Roman" w:eastAsia="方正仿宋_GBK" w:cs="Times New Roman"/>
          <w:sz w:val="32"/>
          <w:szCs w:val="32"/>
          <w:lang w:val="en-US" w:eastAsia="zh-CN"/>
        </w:rPr>
        <w:t>13.15万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拉萨市</w:t>
      </w:r>
      <w:r>
        <w:rPr>
          <w:rFonts w:hint="default" w:ascii="Times New Roman" w:hAnsi="Times New Roman" w:eastAsia="方正仿宋_GBK" w:cs="Times New Roman"/>
          <w:sz w:val="32"/>
          <w:szCs w:val="32"/>
        </w:rPr>
        <w:t>提前告知补助</w:t>
      </w:r>
      <w:r>
        <w:rPr>
          <w:rFonts w:hint="eastAsia" w:ascii="Times New Roman" w:hAnsi="Times New Roman" w:eastAsia="方正仿宋_GBK" w:cs="Times New Roman"/>
          <w:sz w:val="32"/>
          <w:szCs w:val="32"/>
          <w:lang w:val="en-US" w:eastAsia="zh-CN"/>
        </w:rPr>
        <w:t>710.52万</w:t>
      </w:r>
      <w:r>
        <w:rPr>
          <w:rFonts w:hint="default" w:ascii="Times New Roman" w:hAnsi="Times New Roman" w:eastAsia="方正仿宋_GBK" w:cs="Times New Roman"/>
          <w:sz w:val="32"/>
          <w:szCs w:val="32"/>
        </w:rPr>
        <w:t>元。</w:t>
      </w:r>
    </w:p>
    <w:p w14:paraId="311E718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安排政府性基金预算支出</w:t>
      </w:r>
      <w:r>
        <w:rPr>
          <w:rFonts w:hint="eastAsia" w:ascii="Times New Roman" w:hAnsi="Times New Roman" w:eastAsia="方正仿宋_GBK" w:cs="Times New Roman"/>
          <w:sz w:val="32"/>
          <w:szCs w:val="32"/>
          <w:lang w:val="en-US" w:eastAsia="zh-CN"/>
        </w:rPr>
        <w:t>56419.20万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其中：专项债券利息</w:t>
      </w:r>
      <w:r>
        <w:rPr>
          <w:rFonts w:hint="eastAsia" w:ascii="Times New Roman" w:hAnsi="Times New Roman" w:eastAsia="方正仿宋_GBK" w:cs="Times New Roman"/>
          <w:sz w:val="32"/>
          <w:szCs w:val="32"/>
          <w:lang w:val="en-US" w:eastAsia="zh-CN"/>
        </w:rPr>
        <w:t>1815.09万元、高新区园林城市项目（试点）686万元、中组团云慧路东侧周边绿化项目200万元、海绵城市建设项目1304.65万元、拉萨河沿线高压电入地项目800万元、拉萨高新区（柳梧新区）技师学院周边绿化提升改造工程1650万元、拉萨高新区标准化厂房（二期）项目8859.05万元、云慧路东延伸段燃气管道项目44.41万元、拉萨市柳梧新区紫金东路（滨河大街-世纪大道）项目790.83万元、高新大桥5963.25万元、桑达村净土产业园连接线工程1450万元、柳梧大桥南桥头B匝道项目560.89万元、德阳村二号点矿山生态修复项目326.25万元、拉萨高新区桑达村污水管道建设改造项目494万元、南林御景周边道路及地下管网改造项目329.37万元、规划二路（南林御景东侧延伸道路）提升改造项目</w:t>
      </w:r>
      <w:r>
        <w:rPr>
          <w:rFonts w:hint="default" w:ascii="Times New Roman" w:hAnsi="Times New Roman" w:eastAsia="方正仿宋_GBK" w:cs="Times New Roman"/>
          <w:sz w:val="32"/>
          <w:szCs w:val="32"/>
          <w:lang w:eastAsia="zh-CN"/>
        </w:rPr>
        <w:t>385.67万元、新增费5万元、西藏自治区投资有限公司退回增容费3757.75万元、拉萨市柳梧新区北组团地下管网改造工程6168.51万元、柳梧新区中组团消防救援站项目364</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万元、拉萨市南外环路市政管网排洪渠下穿拉日铁路立交工程570万元、柳梧新区北中组团接南外环线中压燃气管道工程29.54万元、Y122乡道（察巴路至桑达村村口市政道路柳梧段提升改造项目）751.</w:t>
      </w:r>
      <w:r>
        <w:rPr>
          <w:rFonts w:hint="eastAsia" w:ascii="Times New Roman" w:hAnsi="Times New Roman" w:eastAsia="方正仿宋_GBK" w:cs="Times New Roman"/>
          <w:sz w:val="32"/>
          <w:szCs w:val="32"/>
          <w:lang w:val="en-US" w:eastAsia="zh-CN"/>
        </w:rPr>
        <w:t>28万元、云慧路东延伸段项目300万元、武警一支队南侧防洪渠86.86万元、北京外国语学院拉萨附属中学实验基地项目101.96万元、柳梧新区污水处理厂及配套主管道工程（一期）项目3255.98万元、柳梧新区团结大街东延伸段175.50万元、柳梧公安一级检查站备勤房（达东村）建设项目250.81万元、柳梧新区登山健身步道项目172.86万元、柳梧新区好城桑旦林小区外普曲路延伸段基础设施项目259.42万元、拉萨高新区北组团步道建设项目892.77万元、拉萨高新区北组团基础设施改造提升工程-隧道改造提升工程1107.25万元、拉萨高新区智慧学校主体节能改造项目600万元、拉萨高新区园林式校园建设项目（校园绿化提升）1050万元、拉萨高新区桑普寺基础设施建设项目450万元、三农专项经费320万元、察古组河道治理项目806.35万元、拉萨市柳梧新区察古组给水管网改造项目739.89万元、拉萨高新区察古组地下管网基础设施改造工程项目1116.66万元、拉萨高新区热玛岗街道青铁小区整治改造项目1534.45万元、达东村泥石流灾害治理项目596.91万元、拉萨高新区德阳村养鸡场提升改造智慧养殖项目910.52万元、拉萨高新区核心区空地绿化提升改造项目364.61万元、拉萨高新区柳梧街道山洪沟治理工程1698.37万元、柳梧街道尼玛塘和桑普沟域景色美化项目357.61万元、全民健身赛事活动10.15万元、培养基层体育人才3万元、某某部队提升改造400万元、柳梧新区教育实验基地749.34万元、双拥建设费145万元、顿珠金融城片区交通设施340.80万元、尼玛塘寺寺庙整体生态及综合环境进行优化整治项目153万元、桑普寺僧舍及附属建筑建设项目89.70万元、白色寺生活用水及地下排水排污系统改造项目72.98万元。</w:t>
      </w:r>
    </w:p>
    <w:p w14:paraId="20A50B2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国有资本经营预算安排情况</w:t>
      </w:r>
    </w:p>
    <w:p w14:paraId="5C3491A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w:t>
      </w:r>
      <w:r>
        <w:rPr>
          <w:rFonts w:hint="eastAsia" w:ascii="Times New Roman" w:hAnsi="Times New Roman" w:eastAsia="方正仿宋_GBK" w:cs="Times New Roman"/>
          <w:sz w:val="32"/>
          <w:szCs w:val="32"/>
          <w:lang w:eastAsia="zh-CN"/>
        </w:rPr>
        <w:t>高新区</w:t>
      </w:r>
      <w:r>
        <w:rPr>
          <w:rFonts w:hint="default" w:ascii="Times New Roman" w:hAnsi="Times New Roman" w:eastAsia="方正仿宋_GBK" w:cs="Times New Roman"/>
          <w:sz w:val="32"/>
          <w:szCs w:val="32"/>
        </w:rPr>
        <w:t>国有资本经营预算收入总量</w:t>
      </w:r>
      <w:r>
        <w:rPr>
          <w:rFonts w:hint="eastAsia" w:ascii="Times New Roman" w:hAnsi="Times New Roman" w:eastAsia="方正仿宋_GBK" w:cs="Times New Roman"/>
          <w:sz w:val="32"/>
          <w:szCs w:val="32"/>
          <w:lang w:val="en-US" w:eastAsia="zh-CN"/>
        </w:rPr>
        <w:t>2373.25万</w:t>
      </w:r>
      <w:r>
        <w:rPr>
          <w:rFonts w:hint="default" w:ascii="Times New Roman" w:hAnsi="Times New Roman" w:eastAsia="方正仿宋_GBK" w:cs="Times New Roman"/>
          <w:sz w:val="32"/>
          <w:szCs w:val="32"/>
        </w:rPr>
        <w:t>元，其中：国有资本经营预算收入</w:t>
      </w:r>
      <w:r>
        <w:rPr>
          <w:rFonts w:hint="eastAsia" w:ascii="Times New Roman" w:hAnsi="Times New Roman" w:eastAsia="方正仿宋_GBK" w:cs="Times New Roman"/>
          <w:sz w:val="32"/>
          <w:szCs w:val="32"/>
          <w:lang w:val="en-US" w:eastAsia="zh-CN"/>
        </w:rPr>
        <w:t>926</w:t>
      </w:r>
      <w:r>
        <w:rPr>
          <w:rFonts w:hint="default" w:ascii="Times New Roman" w:hAnsi="Times New Roman" w:eastAsia="方正仿宋_GBK" w:cs="Times New Roman"/>
          <w:sz w:val="32"/>
          <w:szCs w:val="32"/>
        </w:rPr>
        <w:t>万元、2025年结转资金</w:t>
      </w:r>
      <w:r>
        <w:rPr>
          <w:rFonts w:hint="eastAsia" w:ascii="Times New Roman" w:hAnsi="Times New Roman" w:eastAsia="方正仿宋_GBK" w:cs="Times New Roman"/>
          <w:sz w:val="32"/>
          <w:szCs w:val="32"/>
          <w:lang w:val="en-US" w:eastAsia="zh-CN"/>
        </w:rPr>
        <w:t>1446.18</w:t>
      </w:r>
      <w:r>
        <w:rPr>
          <w:rFonts w:hint="default" w:ascii="Times New Roman" w:hAnsi="Times New Roman" w:eastAsia="方正仿宋_GBK" w:cs="Times New Roman"/>
          <w:sz w:val="32"/>
          <w:szCs w:val="32"/>
        </w:rPr>
        <w:t>万元、自治区专项转移支付补助</w:t>
      </w:r>
      <w:r>
        <w:rPr>
          <w:rFonts w:hint="eastAsia" w:ascii="Times New Roman" w:hAnsi="Times New Roman" w:eastAsia="方正仿宋_GBK" w:cs="Times New Roman"/>
          <w:sz w:val="32"/>
          <w:szCs w:val="32"/>
          <w:lang w:val="en-US" w:eastAsia="zh-CN"/>
        </w:rPr>
        <w:t>-1.87万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、拉萨市</w:t>
      </w:r>
      <w:r>
        <w:rPr>
          <w:rFonts w:hint="default" w:ascii="Times New Roman" w:hAnsi="Times New Roman" w:eastAsia="方正仿宋_GBK" w:cs="Times New Roman"/>
          <w:sz w:val="32"/>
          <w:szCs w:val="32"/>
        </w:rPr>
        <w:t>提前告知国有企业退休人员社会化管理补助资金</w:t>
      </w:r>
      <w:r>
        <w:rPr>
          <w:rFonts w:hint="eastAsia" w:ascii="Times New Roman" w:hAnsi="Times New Roman" w:eastAsia="方正仿宋_GBK" w:cs="Times New Roman"/>
          <w:sz w:val="32"/>
          <w:szCs w:val="32"/>
          <w:lang w:val="en-US" w:eastAsia="zh-CN"/>
        </w:rPr>
        <w:t>2.94</w:t>
      </w:r>
      <w:r>
        <w:rPr>
          <w:rFonts w:hint="default" w:ascii="Times New Roman" w:hAnsi="Times New Roman" w:eastAsia="方正仿宋_GBK" w:cs="Times New Roman"/>
          <w:sz w:val="32"/>
          <w:szCs w:val="32"/>
        </w:rPr>
        <w:t>万元。</w:t>
      </w:r>
    </w:p>
    <w:p w14:paraId="584CA56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安排国有资本经营预算支出</w:t>
      </w:r>
      <w:r>
        <w:rPr>
          <w:rFonts w:hint="eastAsia" w:ascii="Times New Roman" w:hAnsi="Times New Roman" w:eastAsia="方正仿宋_GBK" w:cs="Times New Roman"/>
          <w:sz w:val="32"/>
          <w:szCs w:val="32"/>
          <w:lang w:val="en-US" w:eastAsia="zh-CN"/>
        </w:rPr>
        <w:t>2373.25</w:t>
      </w:r>
      <w:r>
        <w:rPr>
          <w:rFonts w:hint="eastAsia" w:ascii="Times New Roman" w:hAnsi="Times New Roman" w:eastAsia="方正仿宋_GBK" w:cs="Times New Roman"/>
          <w:sz w:val="32"/>
          <w:szCs w:val="32"/>
          <w:lang w:eastAsia="zh-CN"/>
        </w:rPr>
        <w:t>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其中：2023年国有资本经营预算收入70%部分</w:t>
      </w:r>
      <w:r>
        <w:rPr>
          <w:rFonts w:hint="eastAsia" w:ascii="Times New Roman" w:hAnsi="Times New Roman" w:eastAsia="方正仿宋_GBK" w:cs="Times New Roman"/>
          <w:sz w:val="32"/>
          <w:szCs w:val="32"/>
          <w:lang w:val="en-US" w:eastAsia="zh-CN"/>
        </w:rPr>
        <w:t>218万元、2024年国有资本经营预算收入70%部分452.87万元、2025年国有资本经营预算收入70%部分771万元、结转国有企业退休人员社会化管理补助资金4.31万元、2026年国有资本经营预算收入648万元、市属国有企业退休人员社会化管理补助资金1.07万元、</w:t>
      </w:r>
      <w:r>
        <w:rPr>
          <w:rFonts w:hint="default" w:ascii="Times New Roman" w:hAnsi="Times New Roman" w:eastAsia="方正仿宋_GBK" w:cs="Times New Roman"/>
          <w:sz w:val="32"/>
          <w:szCs w:val="32"/>
        </w:rPr>
        <w:t>调入</w:t>
      </w:r>
      <w:r>
        <w:rPr>
          <w:rFonts w:hint="eastAsia" w:ascii="Times New Roman" w:hAnsi="Times New Roman" w:eastAsia="方正仿宋_GBK" w:cs="Times New Roman"/>
          <w:sz w:val="32"/>
          <w:szCs w:val="32"/>
          <w:lang w:eastAsia="zh-CN"/>
        </w:rPr>
        <w:t>一般公共预算</w:t>
      </w:r>
      <w:r>
        <w:rPr>
          <w:rFonts w:hint="default" w:ascii="Times New Roman" w:hAnsi="Times New Roman" w:eastAsia="方正仿宋_GBK" w:cs="Times New Roman"/>
          <w:sz w:val="32"/>
          <w:szCs w:val="32"/>
        </w:rPr>
        <w:t>资金</w:t>
      </w:r>
      <w:r>
        <w:rPr>
          <w:rFonts w:hint="eastAsia" w:ascii="Times New Roman" w:hAnsi="Times New Roman" w:eastAsia="方正仿宋_GBK" w:cs="Times New Roman"/>
          <w:sz w:val="32"/>
          <w:szCs w:val="32"/>
          <w:lang w:val="en-US" w:eastAsia="zh-CN"/>
        </w:rPr>
        <w:t>278万</w:t>
      </w:r>
      <w:r>
        <w:rPr>
          <w:rFonts w:hint="default"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p>
    <w:p w14:paraId="3E4CC0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社会保险基金预算</w:t>
      </w:r>
    </w:p>
    <w:p w14:paraId="3325DF2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经核实，高新区</w:t>
      </w:r>
      <w:r>
        <w:rPr>
          <w:rFonts w:hint="eastAsia" w:ascii="Times New Roman" w:hAnsi="Times New Roman" w:eastAsia="方正仿宋_GBK" w:cs="Times New Roman"/>
          <w:sz w:val="32"/>
          <w:szCs w:val="32"/>
          <w:lang w:val="en-US" w:eastAsia="zh-CN"/>
        </w:rPr>
        <w:t>2026年度无社会保险基金预算。</w:t>
      </w:r>
    </w:p>
    <w:p w14:paraId="675A4246">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32"/>
          <w:lang w:val="en-US" w:eastAsia="zh-CN"/>
        </w:rPr>
      </w:pPr>
    </w:p>
    <w:p w14:paraId="1554671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Times New Roman" w:hAnsi="Times New Roman" w:eastAsia="方正仿宋_GBK" w:cs="Times New Roman"/>
          <w:sz w:val="32"/>
          <w:szCs w:val="32"/>
          <w:lang w:val="en-US" w:eastAsia="zh-CN"/>
        </w:rPr>
      </w:pPr>
    </w:p>
    <w:p w14:paraId="1E3C32F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拉萨高新区（柳梧新区）财政局            </w:t>
      </w:r>
    </w:p>
    <w:p w14:paraId="5DBB3DC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2026年3月19日  </w:t>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78F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CCF73">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4CCF73">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FF0C5"/>
    <w:multiLevelType w:val="singleLevel"/>
    <w:tmpl w:val="1CCFF0C5"/>
    <w:lvl w:ilvl="0" w:tentative="0">
      <w:start w:val="1"/>
      <w:numFmt w:val="chineseCounting"/>
      <w:suff w:val="nothing"/>
      <w:lvlText w:val="%1、"/>
      <w:lvlJc w:val="left"/>
      <w:rPr>
        <w:rFonts w:hint="eastAsia"/>
      </w:rPr>
    </w:lvl>
  </w:abstractNum>
  <w:abstractNum w:abstractNumId="1">
    <w:nsid w:val="384663B3"/>
    <w:multiLevelType w:val="singleLevel"/>
    <w:tmpl w:val="384663B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A26A5"/>
    <w:rsid w:val="0DF2492E"/>
    <w:rsid w:val="0F7A26A5"/>
    <w:rsid w:val="11855AB8"/>
    <w:rsid w:val="11F1049F"/>
    <w:rsid w:val="12C56248"/>
    <w:rsid w:val="135A0D9B"/>
    <w:rsid w:val="16D76A65"/>
    <w:rsid w:val="1E2604B9"/>
    <w:rsid w:val="200D32D7"/>
    <w:rsid w:val="2FCC33A8"/>
    <w:rsid w:val="31F664E1"/>
    <w:rsid w:val="3429104D"/>
    <w:rsid w:val="3B877539"/>
    <w:rsid w:val="43EC504E"/>
    <w:rsid w:val="447A789B"/>
    <w:rsid w:val="4C9726F2"/>
    <w:rsid w:val="4FA7021F"/>
    <w:rsid w:val="52142925"/>
    <w:rsid w:val="523718D5"/>
    <w:rsid w:val="530A54F1"/>
    <w:rsid w:val="5DCB1D21"/>
    <w:rsid w:val="5F5E199E"/>
    <w:rsid w:val="601C57A4"/>
    <w:rsid w:val="602958B3"/>
    <w:rsid w:val="60EC06F3"/>
    <w:rsid w:val="650A1380"/>
    <w:rsid w:val="6A30139D"/>
    <w:rsid w:val="6A8D4E45"/>
    <w:rsid w:val="6AD45EF8"/>
    <w:rsid w:val="702C554F"/>
    <w:rsid w:val="78715547"/>
    <w:rsid w:val="78773377"/>
    <w:rsid w:val="78C733B9"/>
    <w:rsid w:val="7A861051"/>
    <w:rsid w:val="7BE86FD9"/>
    <w:rsid w:val="7E2C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3132</Words>
  <Characters>4306</Characters>
  <Lines>0</Lines>
  <Paragraphs>0</Paragraphs>
  <TotalTime>788</TotalTime>
  <ScaleCrop>false</ScaleCrop>
  <LinksUpToDate>false</LinksUpToDate>
  <CharactersWithSpaces>4337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2026-03-11T08:34:00Z</dcterms:created>
  <dc:creator>建设局</dc:creator>
  <cp:lastModifiedBy>建设局</cp:lastModifiedBy>
  <cp:lastPrinted>2026-03-18T08:01:00Z</cp:lastPrinted>
  <dcterms:modified xsi:type="dcterms:W3CDTF">2026-03-20T03:29:58Z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C47EF31138B143B083CD0B99800F6F5B_13</vt:lpwstr>
  </property>
  <property fmtid="{D5CDD505-2E9C-101B-9397-08002B2CF9AE}" pid="4" name="KSOTemplateDocerSaveRecord">
    <vt:lpwstr>eyJoZGlkIjoiYmYxYTU3NzYxYWUwMjA4YWM2NmNlZjUwODQ3YTBmZGYifQ==</vt:lpwstr>
  </property>
</Properties>
</file>